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5D" w:rsidRDefault="009C305D" w:rsidP="009C305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14"/>
          <w:b/>
          <w:bCs/>
          <w:color w:val="0033CC"/>
          <w:sz w:val="28"/>
          <w:szCs w:val="28"/>
        </w:rPr>
        <w:t>Консультация для родителей</w:t>
      </w:r>
    </w:p>
    <w:p w:rsidR="009C305D" w:rsidRDefault="009C305D" w:rsidP="009C305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33CC"/>
          <w:sz w:val="28"/>
          <w:szCs w:val="28"/>
        </w:rPr>
        <w:t>"Речь детей раннего возраста"</w:t>
      </w:r>
    </w:p>
    <w:bookmarkEnd w:id="0"/>
    <w:p w:rsidR="009C305D" w:rsidRDefault="009C305D" w:rsidP="009C30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:rsidR="009C305D" w:rsidRDefault="009C305D" w:rsidP="009C30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:rsidR="009C305D" w:rsidRDefault="009C305D" w:rsidP="009C30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:rsidR="009C305D" w:rsidRDefault="009C305D" w:rsidP="009C30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:rsidR="009C305D" w:rsidRDefault="009C305D" w:rsidP="009C30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</w:t>
      </w:r>
      <w:proofErr w:type="spellStart"/>
      <w:r>
        <w:rPr>
          <w:rStyle w:val="c0"/>
          <w:color w:val="333333"/>
          <w:sz w:val="28"/>
          <w:szCs w:val="28"/>
        </w:rPr>
        <w:t>лопатом</w:t>
      </w:r>
      <w:proofErr w:type="spellEnd"/>
      <w:r>
        <w:rPr>
          <w:rStyle w:val="c0"/>
          <w:color w:val="333333"/>
          <w:sz w:val="28"/>
          <w:szCs w:val="28"/>
        </w:rPr>
        <w:t xml:space="preserve">, много </w:t>
      </w:r>
      <w:proofErr w:type="spellStart"/>
      <w:r>
        <w:rPr>
          <w:rStyle w:val="c0"/>
          <w:color w:val="333333"/>
          <w:sz w:val="28"/>
          <w:szCs w:val="28"/>
        </w:rPr>
        <w:t>карандашов</w:t>
      </w:r>
      <w:proofErr w:type="spellEnd"/>
      <w:r>
        <w:rPr>
          <w:rStyle w:val="c0"/>
          <w:color w:val="333333"/>
          <w:sz w:val="28"/>
          <w:szCs w:val="28"/>
        </w:rPr>
        <w:t>).</w:t>
      </w:r>
    </w:p>
    <w:p w:rsidR="009C305D" w:rsidRDefault="009C305D" w:rsidP="009C30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:rsidR="009C305D" w:rsidRDefault="009C305D" w:rsidP="009C30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:rsidR="009C305D" w:rsidRDefault="009C305D" w:rsidP="009C30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учить детей составлять описательный рассказ, называя характерные признаки предмета (по образцу);</w:t>
      </w:r>
    </w:p>
    <w:p w:rsidR="009C305D" w:rsidRDefault="009C305D" w:rsidP="009C30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учить составлять простые предложения по картинке;</w:t>
      </w:r>
    </w:p>
    <w:p w:rsidR="009C305D" w:rsidRDefault="009C305D" w:rsidP="009C30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учить пересказывать знакомые сказки, рассказы;</w:t>
      </w:r>
    </w:p>
    <w:p w:rsidR="009C305D" w:rsidRDefault="009C305D" w:rsidP="009C30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заучивать с детьми простые стихотворения;</w:t>
      </w:r>
    </w:p>
    <w:p w:rsidR="009C305D" w:rsidRDefault="009C305D" w:rsidP="009C30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вести диалог – беседовать с родителями и другими взрослыми, задавать вопросы и отвечать на них.</w:t>
      </w:r>
    </w:p>
    <w:p w:rsidR="009C305D" w:rsidRDefault="009C305D" w:rsidP="009C30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:rsidR="009C305D" w:rsidRDefault="009C305D" w:rsidP="009C30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Самое главное: ребенок должен слышать фонетически правильную речь от окружающих и, сравнивая со своей, пытаться исправить несоответствия.</w:t>
      </w:r>
    </w:p>
    <w:p w:rsidR="009C305D" w:rsidRDefault="009C305D" w:rsidP="009C30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паззлы и мозаики, шнуровать ботинки и выполнять другие действия на развитие координации мышц рук и зрительного контроля.</w:t>
      </w:r>
    </w:p>
    <w:p w:rsidR="004B4299" w:rsidRDefault="009C305D"/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FB"/>
    <w:rsid w:val="001A0C18"/>
    <w:rsid w:val="00790527"/>
    <w:rsid w:val="009C305D"/>
    <w:rsid w:val="00BA252D"/>
    <w:rsid w:val="00BF5BFB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8ABD"/>
  <w15:chartTrackingRefBased/>
  <w15:docId w15:val="{768AC268-7AAE-4655-88F4-CD58E3EF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C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C305D"/>
  </w:style>
  <w:style w:type="paragraph" w:customStyle="1" w:styleId="c3">
    <w:name w:val="c3"/>
    <w:basedOn w:val="a"/>
    <w:rsid w:val="009C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3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2024-03-19T15:24:00Z</dcterms:created>
  <dcterms:modified xsi:type="dcterms:W3CDTF">2024-03-19T15:52:00Z</dcterms:modified>
</cp:coreProperties>
</file>