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CB" w:rsidRPr="00640CCB" w:rsidRDefault="00640CCB" w:rsidP="00640CCB">
      <w:pPr>
        <w:pStyle w:val="a3"/>
        <w:shd w:val="clear" w:color="auto" w:fill="FFFFFF"/>
        <w:spacing w:before="0" w:beforeAutospacing="0" w:after="150" w:afterAutospacing="0"/>
        <w:jc w:val="center"/>
        <w:rPr>
          <w:b/>
          <w:color w:val="333333"/>
          <w:sz w:val="28"/>
          <w:szCs w:val="21"/>
        </w:rPr>
      </w:pPr>
      <w:r w:rsidRPr="00640CCB">
        <w:rPr>
          <w:b/>
          <w:color w:val="333333"/>
          <w:sz w:val="28"/>
          <w:szCs w:val="21"/>
        </w:rPr>
        <w:t>Консультация для родителей старших дошкольников по ПДД «Безопасность на дорогах».</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Окружающая ребенка среда – это не только дом, семья, детский сад, но и детская площадка, двор и, конечно, улица, на которой множество быстродвижущихся ярких, разнообразных машин, автобусов, мотоциклов и т.д. Она приковывает к себе особое внимание ребенка. На современных улицах количество автомобилей увеличивается с каждым днем, а соответственно, и число аварий. Дети не умеют предвидеть опасность, правильно оценивать расстояние до приближающегося автомобиля, его скорость и свои возможности. Ребенок – это не маленький взрослый, его организм находится в состоянии роста и развития, не все психические функции полностью сформированы. Актуальность обучения детей дошкольного возраста правилам дорожного движения не вызывает сомнений. Помочь детям должны, прежде всего, родители и, конечно, воспитатели дошкольных учебных заведений.</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Что же должен усвоить маленький человечек, чтобы у него сформировались навыки правильного поведения на улице? Дети должны научиться понимать, что являются участниками дорожного движения; какие бывают элементы дороги (дорога, проезжая часть, тротуар, пешеходный переход, обочина, перекресток). Очень хорошо, если малыши умеют различать виды транспортных средств (автобус, трамвай, троллейбус, легковой и грузовой автомобили, велосипед, мотоцикл). Также детям необходимо рассказать про средства регулирования движения и цвета сигналов светофора. Маленькие пешеходы должны знать правила движения по тротуарам и обочинам и правила перехода проезжей части. Немаловажным в процессе обучения правил дорожного движения для дошкольников является и изучение правил поведения, посадки и высадки в общественном транспорте. И главное, что малыши должны запомнить и понять – это то, что они ни в коем случае не должны выходить на прогулку без взрослых.</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Обучая детей правилам дорожного движения, необходимо использовать все доступные формы и методы работы. Это – беседы, обсуждение ситуаций, наблюдения, экскурсии, за</w:t>
      </w:r>
      <w:bookmarkStart w:id="0" w:name="_GoBack"/>
      <w:bookmarkEnd w:id="0"/>
      <w:r w:rsidRPr="00640CCB">
        <w:rPr>
          <w:color w:val="333333"/>
          <w:sz w:val="28"/>
          <w:szCs w:val="21"/>
        </w:rPr>
        <w:t xml:space="preserve">учивание стихотворений, чтение художественной литературы и т.д. Эту работу должны совместно проводить психолог – воспитатель – родитель – ребенок. Работа по воспитанию навыков безопасного поведения на улицах ни в коем случае не должна быть одноразовой акцией. Ее нужно проводить </w:t>
      </w:r>
      <w:proofErr w:type="spellStart"/>
      <w:r w:rsidRPr="00640CCB">
        <w:rPr>
          <w:color w:val="333333"/>
          <w:sz w:val="28"/>
          <w:szCs w:val="21"/>
        </w:rPr>
        <w:t>планово</w:t>
      </w:r>
      <w:proofErr w:type="spellEnd"/>
      <w:r w:rsidRPr="00640CCB">
        <w:rPr>
          <w:color w:val="333333"/>
          <w:sz w:val="28"/>
          <w:szCs w:val="21"/>
        </w:rPr>
        <w:t>, систематически, постоянно.</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Уважаемые родители! Не жалейте времени на обучение правилам поведения детей на улице! Если вы купили ребенку велосипед, то надо объяснить ему правила дорожного движения, требовать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lastRenderedPageBreak/>
        <w:t>Используйте прогулки с детьми для объяснения им правил безопасности на улицах. С этой целью полезно:</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понаблюдать за работой светофора, обратив внимание ребенка на связь между цветами на светофоре и движением машин;</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показать знаки, указатели дорожного движения, рассказать об их значении;</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предложить ребенку самому найти дорогу домой, когда вы берете его с собой, отправляясь в магазин, гулять и т.п.</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обратиться к ребенку с вопросами: как, по его мнению, следует поступить на улице в том или ином случае, что означает тот или иной дорожный знак.</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К моменту поступления ребенка в школу он должен четко усвоить и соблюдать следующие правила поведения на улице и в транспорте:</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играть только в стороне от дороги;</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переходить улицу там, где обозначены указатели перехода, где нет – на перекрестках по линии тротуаров;</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переходить улицу только шагом, не бежать;</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следить за сигналом светофора;</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посмотреть при переходе дороги сначала налево, потом направо;</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не пересекать путь приближающемуся транспорту;</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машины, стоящие на дороге у тротуара или обочины, автобусы обходить сзади;</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входить в любой транспорт и выходить из него только тогда, когда он стоит, нельзя прыгать на ходу;</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не высовываться из окна движущегося транспорта;</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не выезжать на велосипеде на проезжую часть.</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Мамы и папы! Всегда ли вы подаете ребенку пример соблюдения правил безопасного перехода улиц и перекрестков. Помните! Нарушая правила дорожного движения, вы как бы негласно разрешаете нарушать их своим детям.</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Учите ребенка:</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не спешить при переходе улицы;</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переходить дорогу лишь тогда, когда обзору ничто не мешает;</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 прежде чем перейти, дождаться, чтобы транспорт отъехал от остановки.</w:t>
      </w:r>
    </w:p>
    <w:p w:rsidR="00640CCB" w:rsidRPr="00640CCB" w:rsidRDefault="00640CCB" w:rsidP="00640CCB">
      <w:pPr>
        <w:pStyle w:val="a3"/>
        <w:shd w:val="clear" w:color="auto" w:fill="FFFFFF"/>
        <w:spacing w:before="0" w:beforeAutospacing="0" w:after="150" w:afterAutospacing="0"/>
        <w:jc w:val="both"/>
        <w:rPr>
          <w:color w:val="333333"/>
          <w:sz w:val="28"/>
          <w:szCs w:val="21"/>
        </w:rPr>
      </w:pPr>
      <w:r w:rsidRPr="00640CCB">
        <w:rPr>
          <w:color w:val="333333"/>
          <w:sz w:val="28"/>
          <w:szCs w:val="21"/>
        </w:rPr>
        <w:t>Воспитывайте у ребенка умение быть бдительным на улице.</w:t>
      </w:r>
    </w:p>
    <w:p w:rsidR="004B4299" w:rsidRPr="00640CCB" w:rsidRDefault="00640CCB" w:rsidP="00640CCB">
      <w:pPr>
        <w:jc w:val="both"/>
        <w:rPr>
          <w:rFonts w:ascii="Times New Roman" w:hAnsi="Times New Roman" w:cs="Times New Roman"/>
          <w:sz w:val="32"/>
        </w:rPr>
      </w:pPr>
    </w:p>
    <w:sectPr w:rsidR="004B4299" w:rsidRPr="00640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5E"/>
    <w:rsid w:val="001A0C18"/>
    <w:rsid w:val="00640CCB"/>
    <w:rsid w:val="00BA252D"/>
    <w:rsid w:val="00BF7623"/>
    <w:rsid w:val="00E63F5E"/>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FE5B7-212D-4233-9081-A53B1BFE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0C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5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2024-09-26T09:23:00Z</dcterms:created>
  <dcterms:modified xsi:type="dcterms:W3CDTF">2024-09-26T09:24:00Z</dcterms:modified>
</cp:coreProperties>
</file>