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21147149" w:displacedByCustomXml="next"/>
    <w:bookmarkStart w:id="1" w:name="_Toc318188227" w:displacedByCustomXml="next"/>
    <w:bookmarkStart w:id="2" w:name="_Toc318188327" w:displacedByCustomXml="next"/>
    <w:bookmarkStart w:id="3" w:name="_Toc318189312" w:displacedByCustomXml="next"/>
    <w:bookmarkStart w:id="4" w:name="_Toc321147011" w:displacedByCustomXml="next"/>
    <w:sdt>
      <w:sdtPr>
        <w:rPr>
          <w:color w:val="595959" w:themeColor="text1" w:themeTint="A6"/>
          <w:sz w:val="24"/>
        </w:rPr>
        <w:id w:val="244544161"/>
        <w:docPartObj>
          <w:docPartGallery w:val="Cover Pages"/>
          <w:docPartUnique/>
        </w:docPartObj>
      </w:sdtPr>
      <w:sdtEndPr>
        <w:rPr>
          <w:rStyle w:val="10"/>
          <w:rFonts w:asciiTheme="majorHAnsi" w:eastAsiaTheme="majorEastAsia" w:hAnsiTheme="majorHAnsi" w:cstheme="majorBidi"/>
          <w:color w:val="00A0B8" w:themeColor="accent1"/>
          <w:sz w:val="30"/>
        </w:rPr>
      </w:sdtEndPr>
      <w:sdtContent>
        <w:p w:rsidR="00E43808" w:rsidRDefault="00E43808">
          <w:pPr>
            <w:pStyle w:val="ad"/>
            <w:rPr>
              <w:sz w:val="24"/>
            </w:rPr>
          </w:pPr>
        </w:p>
        <w:p w:rsidR="00E43808" w:rsidRDefault="00BF3ACA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0" wp14:anchorId="581F4CE1" wp14:editId="43D52C3B">
                <wp:simplePos x="0" y="0"/>
                <wp:positionH relativeFrom="margin">
                  <wp:posOffset>21590</wp:posOffset>
                </wp:positionH>
                <wp:positionV relativeFrom="margin">
                  <wp:posOffset>224155</wp:posOffset>
                </wp:positionV>
                <wp:extent cx="4181475" cy="6257925"/>
                <wp:effectExtent l="266700" t="266700" r="276225" b="295275"/>
                <wp:wrapSquare wrapText="bothSides"/>
                <wp:docPr id="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1475" cy="6257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254000" cap="rnd">
                          <a:solidFill>
                            <a:srgbClr val="FFFFFF"/>
                          </a:solidFill>
                        </a:ln>
                        <a:effectLst>
                          <a:outerShdw blurRad="152400" algn="tl" rotWithShape="0">
                            <a:srgbClr val="000000">
                              <a:alpha val="2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800000"/>
                          </a:lightRig>
                        </a:scene3d>
                        <a:sp3d contourW="6350">
                          <a:bevelT w="6350" h="635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  <w:r w:rsidRPr="00BF3ACA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 wp14:anchorId="74C335AB" wp14:editId="7FEEDD6C">
                    <wp:simplePos x="0" y="0"/>
                    <wp:positionH relativeFrom="margin">
                      <wp:posOffset>326390</wp:posOffset>
                    </wp:positionH>
                    <wp:positionV relativeFrom="margin">
                      <wp:posOffset>4215765</wp:posOffset>
                    </wp:positionV>
                    <wp:extent cx="5177155" cy="1325880"/>
                    <wp:effectExtent l="0" t="0" r="4445" b="0"/>
                    <wp:wrapNone/>
                    <wp:docPr id="21" name="Надпись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77155" cy="1325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002060"/>
                                  </w:rPr>
                                  <w:alias w:val="Заголовок"/>
                                  <w:tag w:val=""/>
                                  <w:id w:val="-97059377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3808" w:rsidRDefault="00BF3ACA">
                                    <w:pPr>
                                      <w:pStyle w:val="a8"/>
                                    </w:pPr>
                                    <w:r>
                                      <w:rPr>
                                        <w:color w:val="002060"/>
                                      </w:rPr>
                                      <w:t>Психолог-педагогическое сопровождение семьи в ДОУ</w:t>
                                    </w:r>
                                  </w:p>
                                </w:sdtContent>
                              </w:sdt>
                              <w:p w:rsidR="00E43808" w:rsidRDefault="00BF3ACA">
                                <w:pPr>
                                  <w:pStyle w:val="aa"/>
                                </w:pPr>
                                <w:sdt>
                                  <w:sdtPr>
                                    <w:rPr>
                                      <w:b/>
                                      <w:color w:val="7030A0"/>
                                    </w:rPr>
                                    <w:alias w:val="Подзаголовок"/>
                                    <w:tag w:val=""/>
                                    <w:id w:val="23583468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BF3ACA">
                                      <w:rPr>
                                        <w:b/>
                                        <w:color w:val="7030A0"/>
                                      </w:rPr>
                                      <w:t>из опыта работы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C335AB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1" o:spid="_x0000_s1026" type="#_x0000_t202" style="position:absolute;margin-left:25.7pt;margin-top:331.95pt;width:407.65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" o:allowoverlap="f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002060"/>
                            </w:rPr>
                            <w:alias w:val="Заголовок"/>
                            <w:tag w:val=""/>
                            <w:id w:val="-97059377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43808" w:rsidRDefault="00BF3ACA">
                              <w:pPr>
                                <w:pStyle w:val="a8"/>
                              </w:pPr>
                              <w:r>
                                <w:rPr>
                                  <w:color w:val="002060"/>
                                </w:rPr>
                                <w:t>Психолог-педагогическое сопровождение семьи в ДОУ</w:t>
                              </w:r>
                            </w:p>
                          </w:sdtContent>
                        </w:sdt>
                        <w:p w:rsidR="00E43808" w:rsidRDefault="00BF3ACA">
                          <w:pPr>
                            <w:pStyle w:val="aa"/>
                          </w:pPr>
                          <w:sdt>
                            <w:sdtPr>
                              <w:rPr>
                                <w:b/>
                                <w:color w:val="7030A0"/>
                              </w:rPr>
                              <w:alias w:val="Подзаголовок"/>
                              <w:tag w:val=""/>
                              <w:id w:val="23583468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Pr="00BF3ACA">
                                <w:rPr>
                                  <w:b/>
                                  <w:color w:val="7030A0"/>
                                </w:rPr>
                                <w:t>из опыта работы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  <w:bookmarkStart w:id="5" w:name="_GoBack"/>
          <w:bookmarkEnd w:id="5"/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Default="00BF3ACA" w:rsidP="00BF3ACA">
          <w:pPr>
            <w:rPr>
              <w:rStyle w:val="10"/>
            </w:rPr>
          </w:pPr>
        </w:p>
        <w:p w:rsidR="00BF3ACA" w:rsidRPr="00BF3ACA" w:rsidRDefault="00BF3ACA" w:rsidP="00BF3ACA">
          <w:pPr>
            <w:spacing w:before="0" w:after="0" w:line="240" w:lineRule="auto"/>
            <w:jc w:val="right"/>
            <w:rPr>
              <w:rStyle w:val="10"/>
              <w:b/>
            </w:rPr>
          </w:pPr>
          <w:r w:rsidRPr="00BF3ACA">
            <w:rPr>
              <w:rStyle w:val="10"/>
              <w:b/>
            </w:rPr>
            <w:t xml:space="preserve">Чурина Жанна Валерьевна </w:t>
          </w:r>
        </w:p>
        <w:p w:rsidR="00BF3ACA" w:rsidRPr="00BF3ACA" w:rsidRDefault="00BF3ACA" w:rsidP="00BF3ACA">
          <w:pPr>
            <w:spacing w:before="0" w:after="0" w:line="240" w:lineRule="auto"/>
            <w:jc w:val="right"/>
            <w:rPr>
              <w:rStyle w:val="10"/>
              <w:b/>
            </w:rPr>
          </w:pPr>
          <w:r w:rsidRPr="00BF3ACA">
            <w:rPr>
              <w:rStyle w:val="10"/>
              <w:b/>
            </w:rPr>
            <w:t>Педагог-психолог ВКК</w:t>
          </w:r>
        </w:p>
        <w:p w:rsidR="00BF3ACA" w:rsidRDefault="00BF3ACA" w:rsidP="00BF3ACA">
          <w:pPr>
            <w:spacing w:before="0" w:after="0" w:line="240" w:lineRule="auto"/>
            <w:jc w:val="right"/>
            <w:rPr>
              <w:rStyle w:val="10"/>
              <w:b/>
            </w:rPr>
          </w:pPr>
          <w:r w:rsidRPr="00BF3ACA">
            <w:rPr>
              <w:rStyle w:val="10"/>
              <w:b/>
            </w:rPr>
            <w:t>МА ДОУ № 19</w:t>
          </w:r>
        </w:p>
        <w:p w:rsidR="00BF3ACA" w:rsidRDefault="00BF3ACA" w:rsidP="00BF3ACA">
          <w:pPr>
            <w:spacing w:before="0" w:after="0" w:line="240" w:lineRule="auto"/>
            <w:jc w:val="right"/>
            <w:rPr>
              <w:rStyle w:val="10"/>
              <w:b/>
            </w:rPr>
          </w:pPr>
        </w:p>
        <w:p w:rsidR="00BF3ACA" w:rsidRDefault="00BF3ACA" w:rsidP="00BF3ACA">
          <w:pPr>
            <w:spacing w:before="0" w:after="0" w:line="240" w:lineRule="auto"/>
            <w:jc w:val="right"/>
            <w:rPr>
              <w:rStyle w:val="10"/>
              <w:b/>
            </w:rPr>
          </w:pPr>
        </w:p>
        <w:p w:rsidR="00BF3ACA" w:rsidRDefault="00BF3ACA" w:rsidP="00BF3ACA">
          <w:pPr>
            <w:spacing w:before="0" w:after="0" w:line="240" w:lineRule="auto"/>
            <w:jc w:val="center"/>
            <w:rPr>
              <w:rStyle w:val="10"/>
              <w:b/>
            </w:rPr>
          </w:pPr>
        </w:p>
        <w:p w:rsidR="00BF3ACA" w:rsidRDefault="00BF3ACA" w:rsidP="00BF3ACA">
          <w:pPr>
            <w:spacing w:before="0" w:after="0" w:line="240" w:lineRule="auto"/>
            <w:ind w:left="-850" w:hanging="1"/>
            <w:jc w:val="center"/>
            <w:rPr>
              <w:rStyle w:val="10"/>
              <w:b/>
            </w:rPr>
          </w:pPr>
          <w:r>
            <w:rPr>
              <w:rStyle w:val="10"/>
              <w:b/>
            </w:rPr>
            <w:t>ГО Краснотурьинск</w:t>
          </w:r>
        </w:p>
        <w:p w:rsidR="00BF3ACA" w:rsidRDefault="00BF3ACA" w:rsidP="00BF3ACA">
          <w:pPr>
            <w:spacing w:before="0" w:after="0" w:line="240" w:lineRule="auto"/>
            <w:jc w:val="center"/>
            <w:rPr>
              <w:rStyle w:val="10"/>
            </w:rPr>
          </w:pPr>
          <w:r>
            <w:rPr>
              <w:rStyle w:val="10"/>
              <w:b/>
            </w:rPr>
            <w:t xml:space="preserve">                           2019 год</w:t>
          </w:r>
          <w:r w:rsidR="00E43808">
            <w:rPr>
              <w:rStyle w:val="10"/>
            </w:rPr>
            <w:br w:type="page"/>
          </w:r>
        </w:p>
      </w:sdtContent>
    </w:sdt>
    <w:bookmarkEnd w:id="4"/>
    <w:bookmarkEnd w:id="3"/>
    <w:bookmarkEnd w:id="2"/>
    <w:bookmarkEnd w:id="1"/>
    <w:bookmarkEnd w:id="0"/>
    <w:p w:rsidR="00BF3ACA" w:rsidRPr="00BF3ACA" w:rsidRDefault="00BF3ACA" w:rsidP="00BF3ACA">
      <w:pPr>
        <w:pStyle w:val="aff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lastRenderedPageBreak/>
        <w:t>В современном российском обществе все больше внимания уделяется семье. Изменились приоритеты. Отныне признается не воспитание члена общества, а воспитание и развитие индивидуальности, личности. Ушло в прошлое - когда детский сад и школы, институты считались основным местом, где воспитывался человек, где он формировался как личность. Теперь всеми признается и подчеркивается роль семьи. Именно там закладываются основы личности (ФЗ «Об образовании в Российской Федерации». N 273-ФЗ</w:t>
      </w:r>
      <w:r w:rsidRPr="00BF3ACA">
        <w:rPr>
          <w:b/>
          <w:i/>
          <w:color w:val="000000" w:themeColor="text1"/>
          <w:sz w:val="28"/>
          <w:szCs w:val="28"/>
        </w:rPr>
        <w:t xml:space="preserve"> Глава</w:t>
      </w:r>
      <w:r w:rsidRPr="00BF3ACA">
        <w:rPr>
          <w:rStyle w:val="aff2"/>
          <w:i/>
          <w:color w:val="000000" w:themeColor="text1"/>
          <w:sz w:val="28"/>
          <w:szCs w:val="28"/>
        </w:rPr>
        <w:t xml:space="preserve"> 4. Статья 44. </w:t>
      </w:r>
      <w:r w:rsidRPr="00BF3ACA">
        <w:rPr>
          <w:i/>
          <w:color w:val="000000" w:themeColor="text1"/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ребенка).</w:t>
      </w:r>
      <w:r w:rsidRPr="00BF3ACA">
        <w:rPr>
          <w:color w:val="000000" w:themeColor="text1"/>
          <w:sz w:val="28"/>
          <w:szCs w:val="28"/>
        </w:rPr>
        <w:t xml:space="preserve"> </w:t>
      </w:r>
    </w:p>
    <w:p w:rsidR="00BF3ACA" w:rsidRPr="00BF3ACA" w:rsidRDefault="00BF3ACA" w:rsidP="00BF3ACA">
      <w:pPr>
        <w:pStyle w:val="aff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Достижение целей образования и воспитания воспитанников ДОУ предполагает самое активное участие их родителей, которые должны не только знать и понимать, что предпринимает персонал учреждения, но и продолжать, дополнять его усилия в домашних условиях. Родители - "профессия" педагогическая, но очень часто им не хватает элементарных психолого - педагогических знаний, умения найти выход из той или иной ситуации</w:t>
      </w:r>
      <w:r w:rsidRPr="00BF3ACA">
        <w:rPr>
          <w:i/>
          <w:color w:val="000000" w:themeColor="text1"/>
          <w:sz w:val="28"/>
          <w:szCs w:val="28"/>
        </w:rPr>
        <w:t>.</w:t>
      </w:r>
      <w:r w:rsidRPr="00BF3ACA">
        <w:rPr>
          <w:color w:val="000000" w:themeColor="text1"/>
          <w:sz w:val="28"/>
          <w:szCs w:val="28"/>
        </w:rPr>
        <w:t xml:space="preserve"> Поэтому наша задача педагогов ДОУ организовать правильное психолого-педагогическое сопровождение родителей (ФЗ «Об образовании в Российской Федерации». N 273-ФЗ</w:t>
      </w:r>
      <w:r w:rsidRPr="00BF3ACA">
        <w:rPr>
          <w:b/>
          <w:i/>
          <w:color w:val="000000" w:themeColor="text1"/>
          <w:sz w:val="28"/>
          <w:szCs w:val="28"/>
        </w:rPr>
        <w:t xml:space="preserve"> </w:t>
      </w:r>
      <w:r w:rsidRPr="00BF3ACA">
        <w:rPr>
          <w:rStyle w:val="aff2"/>
          <w:i/>
          <w:color w:val="000000" w:themeColor="text1"/>
          <w:sz w:val="28"/>
          <w:szCs w:val="28"/>
        </w:rPr>
        <w:t xml:space="preserve">Глава 4. Статья 44. </w:t>
      </w:r>
      <w:r w:rsidRPr="00BF3ACA">
        <w:rPr>
          <w:i/>
          <w:color w:val="000000" w:themeColor="text1"/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развития)</w:t>
      </w:r>
      <w:r w:rsidRPr="00BF3ACA">
        <w:rPr>
          <w:color w:val="000000" w:themeColor="text1"/>
          <w:sz w:val="28"/>
          <w:szCs w:val="28"/>
        </w:rPr>
        <w:t xml:space="preserve">. 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Одной из форм работы по психолого-педагогическому сопровождению семьи в нашем ДОУ является психолого-педагогический проект «Семейная копилка» Данный проект направлен на психолого-педагогического сопровождения родителей в вопросах воспитания и развития детей дошкольного возраста. Концептуальной основой проекта является идея сотрудничества педагога и родителя.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b/>
          <w:bCs/>
          <w:color w:val="000000" w:themeColor="text1"/>
          <w:sz w:val="28"/>
          <w:szCs w:val="28"/>
        </w:rPr>
        <w:t>Целью</w:t>
      </w:r>
      <w:r w:rsidRPr="00BF3ACA">
        <w:rPr>
          <w:color w:val="000000" w:themeColor="text1"/>
          <w:sz w:val="28"/>
          <w:szCs w:val="28"/>
        </w:rPr>
        <w:t xml:space="preserve"> проекта является установление и развитие отношений партнерства и сотрудничества родителей и педагога в воспитании полноценной личности ребенка.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b/>
          <w:bCs/>
          <w:color w:val="000000" w:themeColor="text1"/>
          <w:sz w:val="28"/>
          <w:szCs w:val="28"/>
        </w:rPr>
        <w:t xml:space="preserve">Задачи: 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1.</w:t>
      </w:r>
      <w:r w:rsidRPr="00BF3ACA">
        <w:rPr>
          <w:b/>
          <w:bCs/>
          <w:color w:val="000000" w:themeColor="text1"/>
          <w:sz w:val="28"/>
          <w:szCs w:val="28"/>
        </w:rPr>
        <w:t xml:space="preserve"> </w:t>
      </w:r>
      <w:r w:rsidRPr="00BF3ACA">
        <w:rPr>
          <w:color w:val="000000" w:themeColor="text1"/>
          <w:sz w:val="28"/>
          <w:szCs w:val="28"/>
        </w:rPr>
        <w:t>Повышение психологической компетентности родителей в области воспитания и развития ребенка.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2. Приобретение родителями опыта группового обсуждения проблем, связанных с воспитанием детей, организация психолого-педагогического сопровождения этого процесса.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3. Развитие воспитательных ресурсов через непосредственное сотрудничество родителей друг с другом, а также потребности к саморазвитию через воспитание своих детей.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lastRenderedPageBreak/>
        <w:t>4. Развитие непрерывных отношений с детским садом с целью оказания психолого-педагогической поддержки родителей.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5. Оптимизация детско-родительских отношений.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142"/>
        <w:jc w:val="both"/>
        <w:rPr>
          <w:color w:val="000000" w:themeColor="text1"/>
          <w:sz w:val="28"/>
          <w:szCs w:val="28"/>
        </w:rPr>
      </w:pPr>
      <w:r w:rsidRPr="00BF3ACA">
        <w:rPr>
          <w:bCs/>
          <w:color w:val="000000" w:themeColor="text1"/>
          <w:sz w:val="28"/>
          <w:szCs w:val="28"/>
        </w:rPr>
        <w:t>Основные направления деятельности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 xml:space="preserve">- Психолого-педагогическая диагностика: наблюдение, беседа, тестирование, анкетирование. 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- Психолого-педагогическое просвещение: родительские собрания, конференции, тренинги, индивидуальные и тематические консультации, беседы.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b/>
          <w:bCs/>
          <w:color w:val="000000" w:themeColor="text1"/>
          <w:sz w:val="28"/>
          <w:szCs w:val="28"/>
        </w:rPr>
        <w:t>Ожидаемый результат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1. Повышение психолого-педагогической грамотности родителей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2.Установление партнерских отношений педагогов, родителей, детей в мобилизации социокультурного потенциала семьи для создания единой гуманной, доброжелательной, воспитательной среды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3. Привлечение родителей к активной созидательной, воспитательной практике; развитие национальных духовных традиций.</w:t>
      </w:r>
    </w:p>
    <w:p w:rsidR="00BF3ACA" w:rsidRPr="00BF3ACA" w:rsidRDefault="00BF3ACA" w:rsidP="00BF3ACA">
      <w:pPr>
        <w:pStyle w:val="af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>4. Привлечение родителей к непосредственной творческой деятельности с детьми, организация совместной досуговой деятельности.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t xml:space="preserve">Конечно, тематика мероприятий годичного цикла не может вместить в себя обсуждение всех педагогических проблем, встающих перед родителями. Задача проекта не дать исчерпывающие ответы на многочисленные частные вопросы семейного воспитания, а сформировать активный родительский интерес к отечественным педагогическим традициям, найти проявление этих традиций в педагогической культуре своего рода, творчески воссоздавать в жизни своей семьи. Но родители не привыкли ещё к </w:t>
      </w:r>
      <w:r w:rsidRPr="00BF3ACA">
        <w:rPr>
          <w:i/>
          <w:color w:val="000000" w:themeColor="text1"/>
          <w:sz w:val="28"/>
          <w:szCs w:val="28"/>
        </w:rPr>
        <w:t xml:space="preserve">преимущественному праву на обучение и воспитание детей перед всеми другими лицами. </w:t>
      </w:r>
      <w:r w:rsidRPr="00BF3ACA">
        <w:rPr>
          <w:color w:val="000000" w:themeColor="text1"/>
          <w:sz w:val="28"/>
          <w:szCs w:val="28"/>
        </w:rPr>
        <w:t xml:space="preserve">И как правило их не очень привлекают анкеты и собрания. 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3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бы научить родителей правильно пользоваться своим </w:t>
      </w:r>
      <w:r w:rsidRPr="00BF3A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преимущественным правом</w:t>
      </w:r>
      <w:r w:rsidRPr="00BF3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главное заинтересовать, в проект «Семейная копилка» каждый месяц включаем «Неделю психологии». «Неделя психологии»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это игровая среда, которая на определенное время создается в пространстве ДОУ. Она не мешает разворачиваться другим видам деятельности детей и взрослых, но имеет некоторое собственное содержание, правила, намеченный результат. Важные особенности недели – все проводимые акции ненавязчивы и необычны. Они не мешают существовать в обычном режиме тем, кто хочет их не замечать, окрашивают в новые яркие краски жизнь тех, кто готов в нее включиться. Акции создают в ДОУ определенный настрой, доминирующее эмоциональное состояние. Все участники педагогического процесса становятся близкими и интересными собеседниками, одним целым, вживаются в одни мысли, одни вопросы. </w:t>
      </w:r>
      <w:r w:rsidRPr="00BF3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мероприятий в рамках этой недели можно с лёгкостью осуществлять поставленные задачи.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мероприятие имеет смысловую направленность.</w:t>
      </w:r>
      <w:r w:rsidRPr="00BF3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textAlignment w:val="baseline"/>
        <w:rPr>
          <w:color w:val="000000" w:themeColor="text1"/>
          <w:sz w:val="28"/>
          <w:szCs w:val="28"/>
        </w:rPr>
      </w:pPr>
      <w:r w:rsidRPr="00BF3ACA">
        <w:rPr>
          <w:rFonts w:eastAsia="Calibri"/>
          <w:color w:val="000000" w:themeColor="text1"/>
          <w:sz w:val="28"/>
          <w:szCs w:val="28"/>
          <w:u w:val="single"/>
        </w:rPr>
        <w:t>Акция «Сундучок Позитиффчик»</w:t>
      </w:r>
      <w:r w:rsidRPr="00BF3ACA">
        <w:rPr>
          <w:rFonts w:eastAsia="Calibri"/>
          <w:color w:val="000000" w:themeColor="text1"/>
          <w:sz w:val="28"/>
          <w:szCs w:val="28"/>
        </w:rPr>
        <w:t xml:space="preserve"> (участники - сотрудники и родители ДОУ) – настрой всех участников на позитивную волну.</w:t>
      </w:r>
      <w:r w:rsidRPr="00BF3ACA">
        <w:rPr>
          <w:color w:val="000000" w:themeColor="text1"/>
          <w:sz w:val="28"/>
          <w:szCs w:val="28"/>
        </w:rPr>
        <w:t xml:space="preserve"> 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textAlignment w:val="baseline"/>
        <w:rPr>
          <w:rFonts w:eastAsia="MS Gothic"/>
          <w:color w:val="000000" w:themeColor="text1"/>
          <w:kern w:val="24"/>
          <w:sz w:val="28"/>
          <w:szCs w:val="28"/>
        </w:rPr>
      </w:pPr>
      <w:r w:rsidRPr="00BF3ACA">
        <w:rPr>
          <w:color w:val="000000" w:themeColor="text1"/>
          <w:sz w:val="28"/>
          <w:szCs w:val="28"/>
        </w:rPr>
        <w:lastRenderedPageBreak/>
        <w:t xml:space="preserve">Цель: </w:t>
      </w:r>
      <w:r w:rsidRPr="00BF3ACA">
        <w:rPr>
          <w:rFonts w:eastAsia="MS Gothic"/>
          <w:color w:val="000000" w:themeColor="text1"/>
          <w:kern w:val="24"/>
          <w:sz w:val="28"/>
          <w:szCs w:val="28"/>
        </w:rPr>
        <w:t>Создать условия для реализации активной жизненной позиции; расширить представления о самом себе у участников акции; привлечь внимание к деятельности ДОУ.</w:t>
      </w:r>
    </w:p>
    <w:p w:rsidR="00BF3ACA" w:rsidRPr="00BF3ACA" w:rsidRDefault="00BF3ACA" w:rsidP="00BF3ACA">
      <w:pPr>
        <w:pStyle w:val="aff3"/>
        <w:spacing w:before="0" w:beforeAutospacing="0" w:after="0" w:afterAutospacing="0"/>
        <w:ind w:firstLine="284"/>
        <w:jc w:val="both"/>
        <w:textAlignment w:val="baseline"/>
        <w:rPr>
          <w:color w:val="000000" w:themeColor="text1"/>
          <w:sz w:val="28"/>
          <w:szCs w:val="28"/>
        </w:rPr>
      </w:pPr>
      <w:r w:rsidRPr="00BF3ACA">
        <w:rPr>
          <w:rFonts w:eastAsia="Calibri"/>
          <w:color w:val="000000" w:themeColor="text1"/>
          <w:sz w:val="28"/>
          <w:szCs w:val="28"/>
        </w:rPr>
        <w:t>Принять участие в ней мог каждый желающий. В специальный сундучок были собраны все самые лучшие выражения и фразы, они были как шуточные, так и "пророческие". Каждый, кто подходил к сундучку, мог вытянуть фразу, предназначенную именно ему.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Акция «Ловцы жемчуга (перлов)»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 проведения: каждый день участники (воспитатели и педагоги детей раннего и младшего дошкольного возраста) подмечают интересные </w:t>
      </w:r>
      <w:r w:rsidRPr="00BF3AC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высказывания детей и затем, в свободном режиме, записывают их в специально отведенном месте 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данная акция научить взрослых наблюдать за детьми, понимать их желания, привычки, интересы.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Занятие - игра «Кукла заболела».</w:t>
      </w:r>
      <w:r w:rsidRPr="00BF3AC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Участники – дети раннего возраста, родители и педагоги. Это своеобразный тренинг для родителей, который учит их как с помощью игры легко и просто научить ребёнка простым гигиеническим процедурам, а также 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повышает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знания родителей по руководству игровой деятельностью; вовлекает их в процесс совместной игровой деятельности; учить способам игровой деятельности.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Занятие «Котята» 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(участники родители и дети 4 года жизни) – Цель: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познакомить родителей с 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нейропсихологическими и телесноориентированными приёмами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возможность применения их в воспитании своих детей.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Тренинговое занятия «Школа космонавтов»</w:t>
      </w:r>
      <w:r w:rsidRPr="00BF3A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(с использование психоэмоциональных упражнений 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(участники родители, дети 5 года жизни</w:t>
      </w:r>
      <w:r w:rsidRPr="00BF3AC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и педагоги</w:t>
      </w:r>
      <w:r w:rsidRPr="00BF3A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).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Тренинг направлен на сплочение детей родителей и педагогов, развитие коммуникативных навыков, эмоциональной устойчивости, уверенности в себе, доброжелательного отношения друг к другу. 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Коллаж «Наше солнышко»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Родителям предлагается красочно оформить солнышко: в середине фото ребенка, на лучиках написать семейные прозвища или ласковые производные имени ребенка. А бабочку (божью коровку…) посадить на тот лучик, где написана та форма имени, которая больше всего нравиться ребенку.</w:t>
      </w:r>
    </w:p>
    <w:p w:rsidR="00BF3ACA" w:rsidRPr="00BF3ACA" w:rsidRDefault="00BF3ACA" w:rsidP="00BF3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Цели </w:t>
      </w:r>
    </w:p>
    <w:p w:rsidR="00BF3ACA" w:rsidRPr="00BF3ACA" w:rsidRDefault="00BF3ACA" w:rsidP="00BF3ACA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Выявить предпочтения детей к своему имени</w:t>
      </w:r>
    </w:p>
    <w:p w:rsidR="00BF3ACA" w:rsidRPr="00BF3ACA" w:rsidRDefault="00BF3ACA" w:rsidP="00BF3ACA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 родителей представление о необходимости совместной деятельности с ребенком и радости от полученного результата.</w:t>
      </w:r>
    </w:p>
    <w:p w:rsidR="00BF3ACA" w:rsidRPr="00BF3ACA" w:rsidRDefault="00BF3ACA" w:rsidP="00BF3ACA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эстетический вкус у родителей через обмен опытом.</w:t>
      </w:r>
    </w:p>
    <w:p w:rsidR="00BF3ACA" w:rsidRPr="00BF3ACA" w:rsidRDefault="00BF3ACA" w:rsidP="00BF3ACA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Способствовать взаимодействию 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родитель – ребенок – воспитатель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F3ACA" w:rsidRPr="00BF3ACA" w:rsidRDefault="00BF3ACA" w:rsidP="00BF3ACA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Повышать самооценку ребенка, формировать позитивное отношение к себе.</w:t>
      </w:r>
    </w:p>
    <w:p w:rsidR="00BF3ACA" w:rsidRPr="00BF3ACA" w:rsidRDefault="00BF3ACA" w:rsidP="00BF3ACA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Выразить любовь родителей к своим детям через рисунок, аппликацию, поделку в форме солнышка.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Конкурс «Педагогическая копилка»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(участники родители ДОУ) – заменяет скучные и надоевшие родителям анкеты «Какой вы родитель?»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Родителям предлагается поделиться своими секретами воспитания ребенка в семье. «Как вам, дорогие родители, удавалось выйти из тех или иных ситуаций с вашим ребенком. Расскажите нам о своей системе воспитания. Может быть, именно ваш совет поможет некоторым родителям наладить свои отношения с ребенком и найти конструктивный способ решения проблемы!» (</w:t>
      </w:r>
      <w:r w:rsidRPr="00BF3AC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справиться с магазинной истерикой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F3AC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приводить с хорошим настроением ребенка в садик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F3AC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убирать за собой игрушки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F3AC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делиться игрушками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F3AC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вовремя ложиться спать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F3AC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правильно вести себя в гостях). 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«Закрытый мужской клуб. «Беседа за чашкой чая»</w:t>
      </w:r>
      <w:r w:rsidRPr="00BF3A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посвящён роли отца в воспитании ребенка дошкольного возраста</w:t>
      </w:r>
      <w:r w:rsidRPr="00BF3AC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</w:t>
      </w:r>
      <w:r w:rsidRPr="00BF3A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помочь в непринуждённой обстановке</w:t>
      </w:r>
      <w:r w:rsidRPr="00BF3A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осознание отцам разницы между «миром» ребенка и взрослого, что выражается в особенностях восприятия, эмоциональных переживаниях, мотивации поведения. Подчеркнуть роль отцов на психическое развитие ребенка. (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Предварительная работа: Запись рассказов детей «Расскажи, какой у тебя папа»).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Акция «Цвет дня» 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помогает</w:t>
      </w:r>
      <w:r w:rsidRPr="00BF3A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изучить настроение детей и взрослых в детском саду, исследовать влияют ли мероприятия, проведенные по программе «Недели психологии» на эмоциональное состояние участников.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первый и последний день недели всем участникам предлагалось выбрать цвет по настроению, с которым они должны прийти в детский сад.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«Эстафета приветов»: «Дарю тебе симпатию!»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под девизом «На соседа оглянись –веселее улыбнись!».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научить замечать окружающих, выработка доброжелательного отношения друг к другу; развитие коммуникативных навыков и умений, поднятие общего эмоционального тонуса,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формировать желание говорить приятное своим родным, окружающим людям, развивать речь.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Условия эстафеты просты: каждый ребенок, родитель или сотрудник детского сада, получив устный ПРИВЕТ от кого-либо, должен тут же передать его другому человеку: «Привет! Дарю тебе симпатию!». Это мероприятие, начавшееся с самого утра, дает огромный положительный эмоциональный заряд на весь день. 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Выставки шарж-рисунков «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Наша веселая семейка».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Помочь с чувством юмора разобраться в каких-либо проблемах семьи.  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чувство единения со своей семьей, развить художественное творчество, развивать чувство юмора.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Оптимизация внутрисемейных отношения через совместную деятельность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F3A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«День радостных встреч»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(мероприятия, подготовленные воспитателями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совместно с родителями в своих группах: кукольный театр, сладкий стол, игры, развлечения и пр.).</w:t>
      </w:r>
    </w:p>
    <w:p w:rsidR="00BF3ACA" w:rsidRPr="00BF3ACA" w:rsidRDefault="00BF3ACA" w:rsidP="00BF3AC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научить родителей интересно проводить время со своими детьми.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</w:t>
      </w: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рефлексии</w:t>
      </w:r>
      <w:r w:rsidRPr="00BF3ACA">
        <w:rPr>
          <w:rFonts w:ascii="Verdana" w:eastAsia="Times New Roman" w:hAnsi="Verdana" w:cs="Times New Roman"/>
          <w:color w:val="000000" w:themeColor="text1"/>
          <w:sz w:val="21"/>
          <w:szCs w:val="21"/>
        </w:rPr>
        <w:t>,</w:t>
      </w: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обратной связи с родителями помогут нетрадиционные анкеты - акции: </w:t>
      </w:r>
      <w:r w:rsidRPr="00BF3ACA">
        <w:rPr>
          <w:rFonts w:ascii="inherit" w:eastAsia="Times New Roman" w:hAnsi="inherit" w:cs="Arial"/>
          <w:bCs/>
          <w:color w:val="000000" w:themeColor="text1"/>
          <w:sz w:val="28"/>
          <w:szCs w:val="28"/>
          <w:u w:val="single"/>
        </w:rPr>
        <w:t>«Забор пожеланий и предложений «Не проходите мимо…»</w:t>
      </w:r>
      <w:r w:rsidRPr="00BF3AC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или </w:t>
      </w:r>
      <w:r w:rsidRPr="00BF3ACA">
        <w:rPr>
          <w:rFonts w:ascii="inherit" w:eastAsia="Times New Roman" w:hAnsi="inherit" w:cs="Arial"/>
          <w:bCs/>
          <w:color w:val="000000" w:themeColor="text1"/>
          <w:sz w:val="28"/>
          <w:szCs w:val="28"/>
          <w:u w:val="single"/>
        </w:rPr>
        <w:t>«Забор психологической разгрузки».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узнать мнение участников о проведенной работе, для улучшения эффективности проводимых мероприятий.</w:t>
      </w:r>
    </w:p>
    <w:p w:rsidR="00BF3ACA" w:rsidRPr="00BF3ACA" w:rsidRDefault="00BF3ACA" w:rsidP="00BF3ACA">
      <w:pPr>
        <w:spacing w:after="0" w:line="261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Такое нетрадиционное анкетирование способствует изучению мнения родителей о работе всего педагогического коллектива, о степени открытости детского сада для семьи и доступности информации о жизни детей в группе. Данная акция способствует повышению психологического климата коллектива, созданию благоприятных условий для проявления личностных качеств.</w:t>
      </w:r>
      <w:r w:rsidRPr="00BF3ACA">
        <w:rPr>
          <w:rFonts w:ascii="inherit" w:eastAsia="Times New Roman" w:hAnsi="inherit" w:cs="Arial"/>
          <w:color w:val="000000" w:themeColor="text1"/>
          <w:sz w:val="28"/>
          <w:szCs w:val="28"/>
        </w:rPr>
        <w:t> Анализ результатов такого нетрадиционного анкетирования позволяет скорректировать план мероприятий с родителями в новом учебном году и некоторые направления организации жизни детей в ДОУ.</w:t>
      </w:r>
    </w:p>
    <w:p w:rsidR="00BF3ACA" w:rsidRPr="00BF3ACA" w:rsidRDefault="00BF3ACA" w:rsidP="00BF3AC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3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Такие недели дарят всем участникам чувство удовлетворения и радости от того, что получилось, желания действовать, созидать и делиться с кем-нибудь своими удачами. Результаты проведённых «Недель психологии» показывают, что у родителей появляется стимул для личностного роста и реализации новых планов. </w:t>
      </w:r>
    </w:p>
    <w:p w:rsidR="00BF3ACA" w:rsidRPr="00C23698" w:rsidRDefault="00BF3ACA" w:rsidP="00BF3AC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/>
        <w:jc w:val="center"/>
        <w:rPr>
          <w:sz w:val="28"/>
          <w:szCs w:val="28"/>
        </w:rPr>
      </w:pPr>
    </w:p>
    <w:p w:rsidR="00BF3ACA" w:rsidRDefault="00BF3ACA" w:rsidP="00BF3ACA">
      <w:pPr>
        <w:pStyle w:val="aff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75878">
        <w:rPr>
          <w:sz w:val="28"/>
          <w:szCs w:val="28"/>
        </w:rPr>
        <w:t>Литература:</w:t>
      </w:r>
    </w:p>
    <w:p w:rsidR="00BF3ACA" w:rsidRPr="00E75878" w:rsidRDefault="00BF3ACA" w:rsidP="00BF3ACA">
      <w:pPr>
        <w:pStyle w:val="aff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Запорожец И.Ю. Психолого-педагогические гостиные в детском саду. – М.Изд-во «Скрипторий 2003».</w:t>
      </w:r>
    </w:p>
    <w:p w:rsidR="00BF3ACA" w:rsidRPr="00E75878" w:rsidRDefault="00BF3ACA" w:rsidP="00BF3ACA">
      <w:pPr>
        <w:pStyle w:val="aff3"/>
        <w:spacing w:before="0" w:beforeAutospacing="0" w:after="0" w:afterAutospacing="0" w:line="360" w:lineRule="auto"/>
        <w:rPr>
          <w:sz w:val="28"/>
          <w:szCs w:val="28"/>
        </w:rPr>
      </w:pPr>
    </w:p>
    <w:p w:rsidR="00BF3ACA" w:rsidRDefault="00BF3ACA" w:rsidP="00BF3ACA">
      <w:pPr>
        <w:pStyle w:val="aff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75878">
        <w:rPr>
          <w:sz w:val="28"/>
          <w:szCs w:val="28"/>
        </w:rPr>
        <w:t>Карабанова О.А. Психология семейных отношений и основы семейного консультирования: Учебное пособие. – М.: Гардарики, 2004</w:t>
      </w:r>
      <w:r>
        <w:rPr>
          <w:sz w:val="28"/>
          <w:szCs w:val="28"/>
        </w:rPr>
        <w:t>.</w:t>
      </w:r>
    </w:p>
    <w:p w:rsidR="00BF3ACA" w:rsidRPr="00E75878" w:rsidRDefault="00BF3ACA" w:rsidP="00BF3ACA">
      <w:pPr>
        <w:pStyle w:val="aff3"/>
        <w:spacing w:before="0" w:beforeAutospacing="0" w:after="0" w:afterAutospacing="0" w:line="360" w:lineRule="auto"/>
        <w:rPr>
          <w:sz w:val="28"/>
          <w:szCs w:val="28"/>
        </w:rPr>
      </w:pPr>
    </w:p>
    <w:p w:rsidR="00BF3ACA" w:rsidRDefault="00BF3ACA" w:rsidP="00BF3ACA">
      <w:pPr>
        <w:pStyle w:val="aff3"/>
        <w:numPr>
          <w:ilvl w:val="0"/>
          <w:numId w:val="8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75878">
        <w:rPr>
          <w:color w:val="000000"/>
          <w:sz w:val="28"/>
          <w:szCs w:val="28"/>
        </w:rPr>
        <w:t xml:space="preserve">Минияров В.М. Психология семейного воспитания (диагностико-коррекционный аспект). – М. Московский психолого – социальный институт; Воронеж: Издательство НПО «МОДЭК», 2000. </w:t>
      </w:r>
    </w:p>
    <w:p w:rsidR="00BF3ACA" w:rsidRPr="00E75878" w:rsidRDefault="00BF3ACA" w:rsidP="00BF3ACA">
      <w:pPr>
        <w:pStyle w:val="aff3"/>
        <w:spacing w:before="0" w:beforeAutospacing="0" w:after="0" w:afterAutospacing="0" w:line="360" w:lineRule="auto"/>
        <w:rPr>
          <w:sz w:val="28"/>
          <w:szCs w:val="28"/>
        </w:rPr>
      </w:pPr>
    </w:p>
    <w:p w:rsidR="00BF3ACA" w:rsidRDefault="00BF3ACA" w:rsidP="00BF3ACA">
      <w:pPr>
        <w:pStyle w:val="aff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75878">
        <w:rPr>
          <w:color w:val="000000"/>
          <w:sz w:val="28"/>
          <w:szCs w:val="28"/>
        </w:rPr>
        <w:t>Овчарова Р.В.</w:t>
      </w:r>
      <w:r w:rsidRPr="00E75878">
        <w:rPr>
          <w:color w:val="92CDDC"/>
          <w:sz w:val="28"/>
          <w:szCs w:val="28"/>
        </w:rPr>
        <w:t> </w:t>
      </w:r>
      <w:r w:rsidRPr="00E75878">
        <w:rPr>
          <w:color w:val="000000"/>
          <w:sz w:val="28"/>
          <w:szCs w:val="28"/>
        </w:rPr>
        <w:t xml:space="preserve">Психологическое сопровождение родительства. - М.: Изд-во Института Психотерапии, 2003. </w:t>
      </w:r>
    </w:p>
    <w:p w:rsidR="00BF3ACA" w:rsidRDefault="00BF3ACA" w:rsidP="00BF3ACA">
      <w:pPr>
        <w:spacing w:before="0" w:after="0" w:line="360" w:lineRule="auto"/>
      </w:pPr>
    </w:p>
    <w:p w:rsidR="00BF3ACA" w:rsidRDefault="00BF3ACA" w:rsidP="00BF3ACA"/>
    <w:p w:rsidR="006413E8" w:rsidRDefault="006413E8"/>
    <w:sectPr w:rsidR="006413E8" w:rsidSect="00BF3ACA">
      <w:footerReference w:type="default" r:id="rId11"/>
      <w:pgSz w:w="11907" w:h="16839" w:code="9"/>
      <w:pgMar w:top="1134" w:right="850" w:bottom="1134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CA" w:rsidRDefault="00BF3ACA">
      <w:pPr>
        <w:spacing w:before="0" w:after="0" w:line="240" w:lineRule="auto"/>
      </w:pPr>
      <w:r>
        <w:separator/>
      </w:r>
    </w:p>
  </w:endnote>
  <w:endnote w:type="continuationSeparator" w:id="0">
    <w:p w:rsidR="00BF3ACA" w:rsidRDefault="00BF3A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E8" w:rsidRDefault="00533AF0">
    <w:pPr>
      <w:pStyle w:val="af2"/>
    </w:pPr>
    <w:r>
      <w:t xml:space="preserve">Страница </w:t>
    </w:r>
    <w:r>
      <w:fldChar w:fldCharType="begin"/>
    </w:r>
    <w:r>
      <w:instrText xml:space="preserve"> PAGE  \* Arabic  \* MERGEFORMAT </w:instrText>
    </w:r>
    <w:r>
      <w:fldChar w:fldCharType="separate"/>
    </w:r>
    <w:r w:rsidR="00BF3AC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CA" w:rsidRDefault="00BF3ACA">
      <w:pPr>
        <w:spacing w:before="0" w:after="0" w:line="240" w:lineRule="auto"/>
      </w:pPr>
      <w:r>
        <w:separator/>
      </w:r>
    </w:p>
  </w:footnote>
  <w:footnote w:type="continuationSeparator" w:id="0">
    <w:p w:rsidR="00BF3ACA" w:rsidRDefault="00BF3A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4EB11E04"/>
    <w:multiLevelType w:val="hybridMultilevel"/>
    <w:tmpl w:val="AA74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4DA5"/>
    <w:multiLevelType w:val="multilevel"/>
    <w:tmpl w:val="013E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CA"/>
    <w:rsid w:val="00221299"/>
    <w:rsid w:val="00350978"/>
    <w:rsid w:val="00533AF0"/>
    <w:rsid w:val="005C0952"/>
    <w:rsid w:val="00602270"/>
    <w:rsid w:val="006413E8"/>
    <w:rsid w:val="008029A1"/>
    <w:rsid w:val="00BF3ACA"/>
    <w:rsid w:val="00C303BC"/>
    <w:rsid w:val="00D37F50"/>
    <w:rsid w:val="00E43808"/>
    <w:rsid w:val="00EF7C08"/>
    <w:rsid w:val="00FB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6A70A-DCCA-410B-8174-6820E21F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ru-RU" w:eastAsia="ru-RU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заголовок 1"/>
    <w:basedOn w:val="a1"/>
    <w:next w:val="a1"/>
    <w:link w:val="10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customStyle="1" w:styleId="2">
    <w:name w:val="заголовок 2"/>
    <w:basedOn w:val="a1"/>
    <w:next w:val="a1"/>
    <w:link w:val="20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customStyle="1" w:styleId="3">
    <w:name w:val="заголовок 3"/>
    <w:basedOn w:val="a1"/>
    <w:next w:val="a1"/>
    <w:link w:val="30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customStyle="1" w:styleId="4">
    <w:name w:val="заголовок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customStyle="1" w:styleId="5">
    <w:name w:val="заголовок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customStyle="1" w:styleId="6">
    <w:name w:val="заголовок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99"/>
    <w:qFormat/>
    <w:pPr>
      <w:spacing w:before="0" w:after="0"/>
      <w:jc w:val="center"/>
    </w:pPr>
  </w:style>
  <w:style w:type="character" w:customStyle="1" w:styleId="10">
    <w:name w:val="Заголовок 1 (знак)"/>
    <w:basedOn w:val="a2"/>
    <w:link w:val="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20">
    <w:name w:val="Заголовок 2 (знак)"/>
    <w:basedOn w:val="a2"/>
    <w:link w:val="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30">
    <w:name w:val="Заголовок 3 (знак)"/>
    <w:basedOn w:val="a2"/>
    <w:link w:val="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40">
    <w:name w:val="Заголовок 4 (знак)"/>
    <w:basedOn w:val="a2"/>
    <w:link w:val="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50">
    <w:name w:val="Заголовок 5 (знак)"/>
    <w:basedOn w:val="a2"/>
    <w:link w:val="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60">
    <w:name w:val="Заголовок 6 (знак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customStyle="1" w:styleId="a7">
    <w:name w:val="подпись"/>
    <w:basedOn w:val="a1"/>
    <w:next w:val="a1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a0">
    <w:name w:val="List Bullet"/>
    <w:basedOn w:val="a1"/>
    <w:uiPriority w:val="1"/>
    <w:unhideWhenUsed/>
    <w:qFormat/>
    <w:pPr>
      <w:numPr>
        <w:numId w:val="5"/>
      </w:numPr>
    </w:pPr>
  </w:style>
  <w:style w:type="paragraph" w:styleId="a">
    <w:name w:val="List Number"/>
    <w:basedOn w:val="a1"/>
    <w:uiPriority w:val="1"/>
    <w:unhideWhenUsed/>
    <w:qFormat/>
    <w:pPr>
      <w:numPr>
        <w:numId w:val="6"/>
      </w:numPr>
      <w:contextualSpacing/>
    </w:pPr>
  </w:style>
  <w:style w:type="paragraph" w:customStyle="1" w:styleId="a8">
    <w:name w:val="Заголовок"/>
    <w:basedOn w:val="a1"/>
    <w:next w:val="a1"/>
    <w:link w:val="a9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a9">
    <w:name w:val="Заголовок (знак)"/>
    <w:basedOn w:val="a2"/>
    <w:link w:val="a8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aa">
    <w:name w:val="Subtitle"/>
    <w:basedOn w:val="a1"/>
    <w:next w:val="a1"/>
    <w:link w:val="ab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ab">
    <w:name w:val="Подзаголовок Знак"/>
    <w:basedOn w:val="a2"/>
    <w:link w:val="aa"/>
    <w:uiPriority w:val="11"/>
    <w:rPr>
      <w:rFonts w:asciiTheme="majorHAnsi" w:eastAsiaTheme="majorEastAsia" w:hAnsiTheme="majorHAnsi" w:cstheme="majorBidi"/>
      <w:caps/>
      <w:sz w:val="26"/>
    </w:rPr>
  </w:style>
  <w:style w:type="character" w:styleId="ac">
    <w:name w:val="Emphasis"/>
    <w:basedOn w:val="a2"/>
    <w:uiPriority w:val="10"/>
    <w:unhideWhenUsed/>
    <w:qFormat/>
    <w:rPr>
      <w:i w:val="0"/>
      <w:iCs w:val="0"/>
      <w:color w:val="007789" w:themeColor="accent1" w:themeShade="BF"/>
    </w:rPr>
  </w:style>
  <w:style w:type="paragraph" w:styleId="ad">
    <w:name w:val="No Spacing"/>
    <w:link w:val="ae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ae">
    <w:name w:val="Без интервала Знак"/>
    <w:basedOn w:val="a2"/>
    <w:link w:val="ad"/>
    <w:uiPriority w:val="1"/>
    <w:rPr>
      <w:rFonts w:asciiTheme="minorHAnsi" w:eastAsiaTheme="minorEastAsia" w:hAnsiTheme="minorHAnsi" w:cstheme="minorBidi"/>
      <w:color w:val="auto"/>
    </w:rPr>
  </w:style>
  <w:style w:type="paragraph" w:styleId="af">
    <w:name w:val="Block Text"/>
    <w:basedOn w:val="a1"/>
    <w:next w:val="a1"/>
    <w:link w:val="af0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af0">
    <w:name w:val="Цитата Знак"/>
    <w:basedOn w:val="a2"/>
    <w:link w:val="af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af1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customStyle="1" w:styleId="af2">
    <w:name w:val="нижний колонтитул"/>
    <w:basedOn w:val="a1"/>
    <w:link w:val="af3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af3">
    <w:name w:val="Нижний колонтитул (знак)"/>
    <w:basedOn w:val="a2"/>
    <w:link w:val="af2"/>
    <w:uiPriority w:val="99"/>
    <w:rPr>
      <w:caps/>
      <w:sz w:val="16"/>
    </w:rPr>
  </w:style>
  <w:style w:type="paragraph" w:customStyle="1" w:styleId="31">
    <w:name w:val="оглавление 3"/>
    <w:basedOn w:val="a1"/>
    <w:next w:val="a1"/>
    <w:autoRedefine/>
    <w:uiPriority w:val="39"/>
    <w:unhideWhenUsed/>
    <w:pPr>
      <w:spacing w:after="100"/>
      <w:ind w:left="400"/>
    </w:pPr>
    <w:rPr>
      <w:i/>
      <w:iCs/>
    </w:rPr>
  </w:style>
  <w:style w:type="character" w:styleId="af4">
    <w:name w:val="Hyperlink"/>
    <w:basedOn w:val="a2"/>
    <w:uiPriority w:val="99"/>
    <w:unhideWhenUsed/>
    <w:rPr>
      <w:color w:val="EB8803" w:themeColor="hyperlink"/>
      <w:u w:val="single"/>
    </w:rPr>
  </w:style>
  <w:style w:type="paragraph" w:customStyle="1" w:styleId="11">
    <w:name w:val="оглавление 1"/>
    <w:basedOn w:val="a1"/>
    <w:next w:val="a1"/>
    <w:autoRedefine/>
    <w:uiPriority w:val="39"/>
    <w:unhideWhenUsed/>
    <w:pPr>
      <w:spacing w:after="100"/>
    </w:pPr>
  </w:style>
  <w:style w:type="paragraph" w:customStyle="1" w:styleId="21">
    <w:name w:val="оглавление 2"/>
    <w:basedOn w:val="a1"/>
    <w:next w:val="a1"/>
    <w:autoRedefine/>
    <w:uiPriority w:val="39"/>
    <w:unhideWhenUsed/>
    <w:pPr>
      <w:spacing w:after="100"/>
      <w:ind w:left="200"/>
    </w:pPr>
  </w:style>
  <w:style w:type="paragraph" w:styleId="af5">
    <w:name w:val="Balloon Text"/>
    <w:basedOn w:val="a1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hAnsi="Tahoma" w:cs="Tahoma"/>
      <w:sz w:val="16"/>
    </w:rPr>
  </w:style>
  <w:style w:type="paragraph" w:styleId="af7">
    <w:name w:val="Bibliography"/>
    <w:basedOn w:val="a1"/>
    <w:next w:val="a1"/>
    <w:uiPriority w:val="39"/>
    <w:unhideWhenUsed/>
  </w:style>
  <w:style w:type="paragraph" w:customStyle="1" w:styleId="af8">
    <w:name w:val="верхний колонтитул"/>
    <w:basedOn w:val="a1"/>
    <w:link w:val="af9"/>
    <w:uiPriority w:val="99"/>
    <w:unhideWhenUsed/>
    <w:pPr>
      <w:spacing w:before="0" w:after="0" w:line="240" w:lineRule="auto"/>
    </w:pPr>
  </w:style>
  <w:style w:type="character" w:customStyle="1" w:styleId="af9">
    <w:name w:val="Верхний колонтитул (знак)"/>
    <w:basedOn w:val="a2"/>
    <w:link w:val="af8"/>
    <w:uiPriority w:val="99"/>
  </w:style>
  <w:style w:type="paragraph" w:styleId="afa">
    <w:name w:val="Normal Indent"/>
    <w:basedOn w:val="a1"/>
    <w:uiPriority w:val="99"/>
    <w:unhideWhenUsed/>
    <w:pPr>
      <w:ind w:left="720"/>
    </w:pPr>
  </w:style>
  <w:style w:type="character" w:styleId="afb">
    <w:name w:val="Placeholder Text"/>
    <w:basedOn w:val="a2"/>
    <w:uiPriority w:val="99"/>
    <w:semiHidden/>
    <w:rPr>
      <w:color w:val="808080"/>
    </w:rPr>
  </w:style>
  <w:style w:type="table" w:customStyle="1" w:styleId="afc">
    <w:name w:val="Таблица отчета"/>
    <w:basedOn w:val="a3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afd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1"/>
    <w:link w:val="aff"/>
    <w:uiPriority w:val="99"/>
    <w:unhideWhenUsed/>
    <w:rsid w:val="00E438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f">
    <w:name w:val="Верхний колонтитул Знак"/>
    <w:basedOn w:val="a2"/>
    <w:link w:val="afe"/>
    <w:uiPriority w:val="99"/>
    <w:rsid w:val="00E43808"/>
  </w:style>
  <w:style w:type="paragraph" w:styleId="aff0">
    <w:name w:val="footer"/>
    <w:basedOn w:val="a1"/>
    <w:link w:val="aff1"/>
    <w:uiPriority w:val="99"/>
    <w:unhideWhenUsed/>
    <w:rsid w:val="00E438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f1">
    <w:name w:val="Нижний колонтитул Знак"/>
    <w:basedOn w:val="a2"/>
    <w:link w:val="aff0"/>
    <w:uiPriority w:val="99"/>
    <w:rsid w:val="00E43808"/>
  </w:style>
  <w:style w:type="character" w:styleId="aff2">
    <w:name w:val="Strong"/>
    <w:basedOn w:val="a2"/>
    <w:qFormat/>
    <w:rsid w:val="00BF3ACA"/>
    <w:rPr>
      <w:rFonts w:ascii="Times New Roman" w:hAnsi="Times New Roman" w:cs="Times New Roman" w:hint="default"/>
      <w:b/>
      <w:bCs/>
    </w:rPr>
  </w:style>
  <w:style w:type="paragraph" w:styleId="aff3">
    <w:name w:val="Normal (Web)"/>
    <w:basedOn w:val="a1"/>
    <w:unhideWhenUsed/>
    <w:rsid w:val="00BF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Student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0"/>
    <w:next w:val="a0"/>
    <w:link w:val="10"/>
    <w:uiPriority w:val="1"/>
    <w:qFormat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customStyle="1" w:styleId="2">
    <w:name w:val="заголовок 2"/>
    <w:basedOn w:val="a0"/>
    <w:next w:val="a0"/>
    <w:link w:val="20"/>
    <w:uiPriority w:val="1"/>
    <w:unhideWhenUsed/>
    <w:qFormat/>
    <w:pPr>
      <w:keepNext/>
      <w:keepLines/>
      <w:spacing w:before="240" w:after="0" w:line="264" w:lineRule="auto"/>
      <w:outlineLvl w:val="1"/>
    </w:pPr>
    <w:rPr>
      <w:rFonts w:asciiTheme="majorHAnsi" w:eastAsiaTheme="majorEastAsia" w:hAnsiTheme="majorHAnsi" w:cstheme="majorBidi"/>
      <w:caps/>
      <w:color w:val="5B9BD5" w:themeColor="accent1"/>
    </w:rPr>
  </w:style>
  <w:style w:type="character" w:customStyle="1" w:styleId="10">
    <w:name w:val="Заголовок 1 (знак)"/>
    <w:basedOn w:val="a1"/>
    <w:link w:val="1"/>
    <w:uiPriority w:val="1"/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character" w:customStyle="1" w:styleId="20">
    <w:name w:val="Заголовок 2 (знак)"/>
    <w:basedOn w:val="a1"/>
    <w:link w:val="2"/>
    <w:uiPriority w:val="1"/>
    <w:rPr>
      <w:rFonts w:asciiTheme="majorHAnsi" w:eastAsiaTheme="majorEastAsia" w:hAnsiTheme="majorHAnsi" w:cstheme="majorBidi"/>
      <w:caps/>
      <w:color w:val="5B9BD5" w:themeColor="accent1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  <w:sz w:val="20"/>
      <w:szCs w:val="20"/>
    </w:rPr>
  </w:style>
  <w:style w:type="paragraph" w:customStyle="1" w:styleId="01B52F3B74D34F6A90AB5B5C19BBFC84">
    <w:name w:val="01B52F3B74D34F6A90AB5B5C19BBF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FB81D8-102F-43E4-AA41-8A9440D9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3B983-97B3-4F78-8C22-301F0138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StudentReport.dotx</Template>
  <TotalTime>7</TotalTime>
  <Pages>7</Pages>
  <Words>1810</Words>
  <Characters>10322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&lt;Незамедлительное начало работы</vt:lpstr>
      <vt:lpstr>Великолепное оформление</vt:lpstr>
      <vt:lpstr>Последний штрих</vt:lpstr>
      <vt:lpstr>    Добавление оглавления</vt:lpstr>
      <vt:lpstr>    Добавление списка литературы</vt:lpstr>
    </vt:vector>
  </TitlesOfParts>
  <Company/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Психолог-педагогическое сопровождение семьи в ДОУ</dc:title>
  <dc:subject>из опыта работы</dc:subject>
  <dc:creator>Жанна</dc:creator>
  <cp:keywords/>
  <cp:lastModifiedBy>Жанна</cp:lastModifiedBy>
  <cp:revision>1</cp:revision>
  <dcterms:created xsi:type="dcterms:W3CDTF">2019-03-29T05:25:00Z</dcterms:created>
  <dcterms:modified xsi:type="dcterms:W3CDTF">2019-03-29T05:34:00Z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