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4D52" w:rsidRPr="00E64D52" w:rsidRDefault="00E64D52" w:rsidP="00E64D5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FF0066"/>
          <w:sz w:val="32"/>
          <w:szCs w:val="32"/>
        </w:rPr>
      </w:pPr>
      <w:r w:rsidRPr="00E64D52">
        <w:rPr>
          <w:rFonts w:ascii="Times New Roman" w:eastAsiaTheme="minorEastAsia" w:hAnsi="Times New Roman" w:cs="Times New Roman"/>
          <w:b/>
          <w:color w:val="FF0066"/>
          <w:sz w:val="32"/>
          <w:szCs w:val="32"/>
        </w:rPr>
        <w:t>Консультация для педагогов</w:t>
      </w:r>
    </w:p>
    <w:p w:rsidR="00E64D52" w:rsidRPr="00E64D52" w:rsidRDefault="00E64D52" w:rsidP="00E64D5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FF0000"/>
          <w:lang w:eastAsia="ru-RU"/>
        </w:rPr>
      </w:pPr>
      <w:r w:rsidRPr="00E64D52">
        <w:rPr>
          <w:rFonts w:ascii="Times New Roman" w:eastAsia="Times New Roman" w:hAnsi="Times New Roman" w:cs="Times New Roman"/>
          <w:color w:val="FF0000"/>
          <w:sz w:val="36"/>
          <w:szCs w:val="36"/>
          <w:lang w:eastAsia="ru-RU"/>
        </w:rPr>
        <w:t xml:space="preserve"> «Особенности подвижных игр народов  Урала».</w:t>
      </w:r>
    </w:p>
    <w:p w:rsidR="00E64D52" w:rsidRPr="00E64D52" w:rsidRDefault="00E64D52" w:rsidP="00E64D5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i/>
          <w:color w:val="0066FF"/>
          <w:sz w:val="28"/>
          <w:szCs w:val="28"/>
          <w:lang w:eastAsia="ru-RU"/>
        </w:rPr>
      </w:pPr>
      <w:r w:rsidRPr="00E64D52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                                              </w:t>
      </w:r>
      <w:r w:rsidRPr="00E64D52">
        <w:rPr>
          <w:rFonts w:ascii="Times New Roman" w:eastAsia="Times New Roman" w:hAnsi="Times New Roman" w:cs="Times New Roman"/>
          <w:i/>
          <w:color w:val="0066FF"/>
          <w:sz w:val="28"/>
          <w:szCs w:val="28"/>
          <w:lang w:eastAsia="ru-RU"/>
        </w:rPr>
        <w:t>«Давайте детям больше и больше</w:t>
      </w:r>
    </w:p>
    <w:p w:rsidR="00E64D52" w:rsidRPr="00E64D52" w:rsidRDefault="00E64D52" w:rsidP="00E64D5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i/>
          <w:color w:val="0066FF"/>
          <w:sz w:val="28"/>
          <w:szCs w:val="28"/>
          <w:lang w:eastAsia="ru-RU"/>
        </w:rPr>
      </w:pPr>
      <w:r w:rsidRPr="00E64D52">
        <w:rPr>
          <w:rFonts w:ascii="Times New Roman" w:eastAsia="Times New Roman" w:hAnsi="Times New Roman" w:cs="Times New Roman"/>
          <w:i/>
          <w:color w:val="0066FF"/>
          <w:sz w:val="28"/>
          <w:szCs w:val="28"/>
          <w:lang w:eastAsia="ru-RU"/>
        </w:rPr>
        <w:t>                                                 содержания общего, человеческого,</w:t>
      </w:r>
    </w:p>
    <w:p w:rsidR="00E64D52" w:rsidRPr="00E64D52" w:rsidRDefault="00E64D52" w:rsidP="00E64D5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i/>
          <w:color w:val="0066FF"/>
          <w:sz w:val="28"/>
          <w:szCs w:val="28"/>
          <w:lang w:eastAsia="ru-RU"/>
        </w:rPr>
      </w:pPr>
      <w:r w:rsidRPr="00E64D52">
        <w:rPr>
          <w:rFonts w:ascii="Times New Roman" w:eastAsia="Times New Roman" w:hAnsi="Times New Roman" w:cs="Times New Roman"/>
          <w:i/>
          <w:color w:val="0066FF"/>
          <w:sz w:val="28"/>
          <w:szCs w:val="28"/>
          <w:lang w:eastAsia="ru-RU"/>
        </w:rPr>
        <w:t>                                                 мирового, но преимущественно</w:t>
      </w:r>
    </w:p>
    <w:p w:rsidR="00E64D52" w:rsidRPr="00E64D52" w:rsidRDefault="00E64D52" w:rsidP="00E64D5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i/>
          <w:color w:val="0066FF"/>
          <w:sz w:val="28"/>
          <w:szCs w:val="28"/>
          <w:lang w:eastAsia="ru-RU"/>
        </w:rPr>
      </w:pPr>
      <w:r w:rsidRPr="00E64D52">
        <w:rPr>
          <w:rFonts w:ascii="Times New Roman" w:eastAsia="Times New Roman" w:hAnsi="Times New Roman" w:cs="Times New Roman"/>
          <w:i/>
          <w:color w:val="0066FF"/>
          <w:sz w:val="28"/>
          <w:szCs w:val="28"/>
          <w:lang w:eastAsia="ru-RU"/>
        </w:rPr>
        <w:t xml:space="preserve">                                                 старайтесь знакомить их с этим </w:t>
      </w:r>
      <w:proofErr w:type="gramStart"/>
      <w:r w:rsidRPr="00E64D52">
        <w:rPr>
          <w:rFonts w:ascii="Times New Roman" w:eastAsia="Times New Roman" w:hAnsi="Times New Roman" w:cs="Times New Roman"/>
          <w:i/>
          <w:color w:val="0066FF"/>
          <w:sz w:val="28"/>
          <w:szCs w:val="28"/>
          <w:lang w:eastAsia="ru-RU"/>
        </w:rPr>
        <w:t>через</w:t>
      </w:r>
      <w:proofErr w:type="gramEnd"/>
    </w:p>
    <w:p w:rsidR="00E64D52" w:rsidRPr="00E64D52" w:rsidRDefault="00E64D52" w:rsidP="00E64D5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i/>
          <w:color w:val="0066FF"/>
          <w:sz w:val="28"/>
          <w:szCs w:val="28"/>
          <w:lang w:eastAsia="ru-RU"/>
        </w:rPr>
      </w:pPr>
      <w:r w:rsidRPr="00E64D52">
        <w:rPr>
          <w:rFonts w:ascii="Times New Roman" w:eastAsia="Times New Roman" w:hAnsi="Times New Roman" w:cs="Times New Roman"/>
          <w:i/>
          <w:color w:val="0066FF"/>
          <w:sz w:val="28"/>
          <w:szCs w:val="28"/>
          <w:lang w:eastAsia="ru-RU"/>
        </w:rPr>
        <w:t>                                                 родные и национальные явления».</w:t>
      </w:r>
    </w:p>
    <w:p w:rsidR="00E64D52" w:rsidRPr="00E64D52" w:rsidRDefault="00E64D52" w:rsidP="00E64D52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sz w:val="28"/>
          <w:szCs w:val="28"/>
          <w:lang w:eastAsia="ru-RU"/>
        </w:rPr>
      </w:pPr>
      <w:r w:rsidRPr="00E64D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                                                 В. Белинский.</w:t>
      </w:r>
    </w:p>
    <w:p w:rsidR="00E64D52" w:rsidRPr="00E64D52" w:rsidRDefault="00E64D52" w:rsidP="00E64D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Ответьте, пожалуйста, на вопросы:</w:t>
      </w:r>
    </w:p>
    <w:p w:rsidR="00E64D52" w:rsidRPr="00E64D52" w:rsidRDefault="00E64D52" w:rsidP="00E64D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Ваш ребёнок любит играть в подвижные игры?</w:t>
      </w:r>
    </w:p>
    <w:p w:rsidR="00E64D52" w:rsidRPr="00E64D52" w:rsidRDefault="00E64D52" w:rsidP="00E64D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вы считаете, подвижные игры обладают оздоровительным эффектом?</w:t>
      </w:r>
    </w:p>
    <w:p w:rsidR="00E64D52" w:rsidRPr="00E64D52" w:rsidRDefault="00E64D52" w:rsidP="00E64D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вы считаете, актуальны ли народные игры в современном мире?</w:t>
      </w:r>
    </w:p>
    <w:p w:rsidR="00E64D52" w:rsidRPr="00E64D52" w:rsidRDefault="00E64D52" w:rsidP="00E64D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Можно ли познакомить ребёнка с народной культурой через народные подвижные игры?</w:t>
      </w:r>
    </w:p>
    <w:p w:rsidR="00E64D52" w:rsidRPr="00E64D52" w:rsidRDefault="00E64D52" w:rsidP="00E64D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Какие физические качества развиваются у ребёнка в народной подвижной игре?</w:t>
      </w:r>
    </w:p>
    <w:p w:rsidR="00E64D52" w:rsidRPr="00E64D52" w:rsidRDefault="00E64D52" w:rsidP="00E64D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Какие нравственные качества развиваются у дошкольника в народной подвижной игре?</w:t>
      </w:r>
    </w:p>
    <w:p w:rsidR="00E64D52" w:rsidRPr="00E64D52" w:rsidRDefault="00E64D52" w:rsidP="00E64D52">
      <w:pPr>
        <w:spacing w:after="0"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Как вы считаете, народные игры могут использоваться как средство коррекции поведения?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Вспомните, пожалуйста, подвижные игры народов  Урала?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Подвижная игра – естественный спутник жизни ребёнка, источник радостных эмоций, обладающих великой воспитательной силой.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Подвижная игра – сложная эмоциональная деятельность детей, направленная на решение двигательных задач, основанная на движении и наличии правил.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Подвижная игра активирует дыхание, кровообращение и обменные процессы, совершенствует движения, развивает их координацию; формирует быстроту, силу, выносливость, учит детей действовать в соответствии с правилами, осознанно действовать в изменяющейся игровой ситуации, познавать окружающий мир;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активирует память, представления, развивает мышление, воображение, пополняет словарный запас и обогащает речь детей; учит действовать в коллективе, подчиняться общим требованиям, формирует честность, справедливость, дисциплинированность, учит дружить, сопереживать, помогать друг другу, развивает чувство ритма, способствует овладению пространственной терминологией.</w:t>
      </w:r>
      <w:proofErr w:type="gramEnd"/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Народные подвижные игры являются традиционным средством педагогики.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Испокон веков в них ярко отражался образ жизни людей, их быт, труд, национальные устои, представления о чести, смелости, мужестве, желании обладать силой, ловкостью, выносливостью, быстротой и красотой движений, проявлять смекалку, выдержку, творческую выдумку, находчивость, волю и стремление к победе.</w:t>
      </w:r>
      <w:proofErr w:type="gramEnd"/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</w:t>
      </w: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нашей стране повсеместно и неуклонно происходит возрождение древней культуры всех народов, развиваются и совершенствуются национальные традиции в искусстве, литературе, содержащие в себе богатейшие фольклорные пласты, куда относятся и народные подвижные игры.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С учётом демографических данных в Уральском регионе проживает большой процент представителей русской, башкирской и татарской национальности. Поэтому, на наш взгляд, игры данных народов необходимо использовать в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образовательном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 ДОУ.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В жизни современных детей народные игры, это хорошо забытое старое, возвращение на «круги своя». Эти игры прошли испытание временем. И до нас дошли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самые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лучшие. У каждого народа сложилась своя копилка игр. Каждая игра может решить определённые задачи.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первых, в играх народная мудрость. Во – вторых, с помощью народных игр дошкольники могут познакомиться с менталитетом других народов. В третьих, народные игры несут информацию о промыслах. А так же, основной результат игры: получение удовольствия (терапевтический эффект). Таким образом, значение народных игр и развивающий эффект многоплановый. Народные игры способствуют решению частичных задач: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уважение  другим народам (толерантность);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вносят элемент новизны в современную культуру детей;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сглаживается проблема отцов и детей, т.к. дети не знают, во что играли их родители.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народные игры могут использоваться как средство коррекции поведения (агрессивность, застенчивость, тревожность и т.д.).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В целом можно отметить, что при использовании народных игр в образовательном процессе он становится обогащённым и целостным.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Русская нация общественно образующая. Поэтому вокруг неё объединились другие народности. В народных играх жителей Урала много общего. Они созданы с целью воспитания детей, развлечения (создавались веками). Все народные игры относятся к играм с правилами (автор народ). Игры имеют игровой зачин в форме считалок и диалогов. На южном Урале игры связаны с народными праздниками (осенние, Масленица, Сабантуй, 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Навруз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 и т.д.). В играх отражается менталитет народа, основные занятия (мусульманские народы - это охота, скотоводство, казачество – охрана границ).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содержанию все народные игры классически лаконичны, выразительны и доступны ребёнку. Использование народных игр способствует знакомству детей с истоками культуры своего народа, с истоками игровой культуры в целом. Необходимо системно использовать народные игры, придерживаясь идей народной педагогики, чередуя игры разных национальностей, поочерёдно включая подвижные, словесные, хороводные.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Классификация народных игр: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характеру использования фольклорного подкрепления;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по способу распределения на роль;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- с преимущественным проявлением двигательных качеств;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с преимущественным проявлением психических качеств;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народные игры с речевым сопровождением (миниатюрами устного народного творчества);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народные игры без речевого сопровождения;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с выбором водящего при помощи считалок;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с делением на группы при помощи скороговорок и жеребьёвок;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развитие ловкости и точности движений;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развитие быстроты реакции;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развитие меткости, глазомера;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развитие ритмичности и пластики движений;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ориентировку в пространстве и коллективе;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развитие концентрации и устойчивости внимания;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развитие зрительной, слуховой, моторной памяти;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развитие творческого воображения;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развитие наглядно-образного мышления;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 игры на развитие связной речи.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младшем дошкольном возрасте, в соответствии с возрастными особенностями и возможностями, из народных игр, в большей степени, могут использоваться игры, такие как: игры-забавы, игры с народными игрушками, подвижные игры, изредка хороводные.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старшем дошкольном возрасте могут использоваться все виды народных игр, но в меньшей степени, чем в младшем возрасте, используются игры с народными игрушками.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Старшие дошкольники могут должны уметь играть в народные игры самостоятельно, иметь любимые игры.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Следует использовать народные игры примерно 1 раз в неделю в старших играх наряду с другими играми, чередуя при этом русские, татарские, башкирские, подвижные, словесные, хороводные, учитывая сезон, возраст.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Начинать в младших группах возможно с использования, в основном, русских народных игр, привязывая к идее космологического устройства мира, взаимосвязи человека с природой, бережного отношения к родной природе. Подойдут игры-забавы «Галки летят», «Пекарь», «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Дыбки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» и др., подвижные игры «Большие ноги шли по дороге».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старших группах в начале учебного года  рекомендуется проводить занятия по знакомству с историей и культурой, в том числе с играми России, Башкортостана, Татарстана. Народные подвижные и хороводные игры лучше использовать на прогулках. В старших группах дети могут являться активными участниками народных праздников, сценарии которых включают народные игры.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Далее приведены примеры народных игр разных народов.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Русские народные игры: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«Пчёлки и ласточки»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Играющие – пчёлы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-л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етают по поляне и напевают: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Пчёлки летают,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Медок собирают!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Зум, зум, зум!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Зум, зум, зум!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Ласточка сидит в своём гнезде и слушает их песенку. По окончании песни ласточка говорит: «Ласточка встанет, пчёлку поймает». С последним словом она вылетает из гнезда и ловит пчёл. Пойманный играющий становится ласточкой, игра повторяется.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«Волк».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Все играющие - овцы, они просят волка пустить их в лес погулять: «Разреши нам, волк, погулять в твоём лесу!»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Волк отвечает: «Гуляйте, гуляйте, да только травку не щиплите, а то мне спать будет не на чем». Овцы сначала только гуляют в лесу, но скоро забывают обещание, щиплют травку и поют: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Щиплем, щиплем травку,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Зелёную муравку,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Бабушке на рукавички,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Дедушке на кафтанчик,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Серому волку грязи на лопату!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 Волк бежит по поляне и ловит овец, пойманный становится волком, игра возобновляется.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</w:t>
      </w:r>
      <w:proofErr w:type="spellStart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Кондалы</w:t>
      </w:r>
      <w:proofErr w:type="spellEnd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Играющие встают в две шеренги на расстоянии 10 метров, крепко взявшись за руки. Идёт перекличка шеренг: 1 шеренга – «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Кондалы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– 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раскондалы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раскуйте нас», 2 шеренга отвечает: «Кого из нас?» (называют имена детей). Бежит первый ребёнок из шеренги 1, стремится «разбить», разомкнуть руки второй шеренги. Если удаётся, уводит выбранных детей в свою шеренгу, если нет -  сам остаётся в той шеренге.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«Горелки».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Играющие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встают парами друг за другом. Впереди всех на расстоянии двух шагов стоит водящий – горелка. Играющие нараспев говорят слова: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Гори, гори ясно,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Чтобы не погасло.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Стой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подоле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Гляди на поле,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Едут там трубачи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Да едят калачи.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Погляди на небо: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Звёзды горят,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Журавли кричат: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гу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убегу.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Раз, два, не воронь,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беги, как огонь!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После последних слов дети, стоящие в последней паре, бегут с двух сторон вдоль колонны. Горелка старается запятнать одного из них. Если бегущие </w:t>
      </w: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игроки успели взяться за руки, прежде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чем горелка успел запятнать одного из них, то они встают впереди первой пары, а горелка вновь горит. Игра повторяется. Если горелке удаётся запятнать одного из бегущих в паре, то он встаёт с ним впереди всей колонны, а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тот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кто остался без пары, горит. Горелка 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 должен оглядываться. Он догоняет убегающих игроков сразу же, как только они пробегут мимо него.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«Чехарда».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Игроки делятся на две команды. Обе команды встают в начале игрового поля. Определяется конечная точка, до которой должны дойти игроки. А идти до этой точки они должны, перепрыгивая друг через друга и так же обратно. Кто первым вернётся к началу игрового поля, тот и победил.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«Ручеёк».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Все игроки делятся на пары и парами встают друг за другом, подняв сомкнутые руки вверх и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образовав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таким образом коридорчик. Один человек – ведущий. Он идёт по этому коридорчику и выбирает себе пару – любого игрока. Игрок, оставшийся один, становится ведущим. Он идёт в начало ручейка и также выбирает себе новую пару.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Татарские народные игры.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«Земля, вода, огонь, воздух».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Играющие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собираются в круг, в середине - ведущий. Он бросает мяч кому-нибудь, произнося одно из 4-х слов (земля, вода, огонь, воздух). Если «земля»- то, тот, кто поймал мяч должен быстро назвать какое-либо животное, «вода» - рыбу, «воздух»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-п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тицу, «огонь»-машут руками. Все поворачиваются кругом. Кто ошибся – выбывает из игры.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«Татарский плетень».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Выбирают ведущего по считалке, остальные, взявшись за руки, проходят под сцепленные руки, постепенно «заплетая» плетень. При этом поют: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Вейся, ты вейся капуста моя!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Вейся, ты вейся 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виловая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моя!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мне, 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капустке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, не виться,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Как мне 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виловой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не свиться.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Вечор на 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капустке</w:t>
      </w:r>
      <w:proofErr w:type="spellEnd"/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Вечор на 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виловой</w:t>
      </w:r>
      <w:proofErr w:type="spellEnd"/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Частый сильный дождик.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Повторяется несколько раз, главное - не расцепить руки.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«Спутанные кони» (</w:t>
      </w:r>
      <w:proofErr w:type="spellStart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Тышаулы</w:t>
      </w:r>
      <w:proofErr w:type="spellEnd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атлар</w:t>
      </w:r>
      <w:proofErr w:type="spellEnd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Играющие делятся на 3-4 команды, выстраиваются за линией в колонки. Напротив ставят флажк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и-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стойки. По сигналу первые игроки прыжками огибают флажки, возвращаются, затем прыгают вторые и т.д. Выигрывает та команда, которая закончила эстафету первой.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«Хромая курица».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расстоянии 10 метров 2 линии (старт и финиш). Все распределяются на тройки. Два крайних игрока берутся за руки, а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закидывает одну ногу </w:t>
      </w: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за руки сверстников. По сигналу тройки бегут.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Средний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скачет, опираясь на плечи товарищей. Кто быстрее.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«Продаём горшки» (</w:t>
      </w:r>
      <w:proofErr w:type="spellStart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Чулмак</w:t>
      </w:r>
      <w:proofErr w:type="spellEnd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уены</w:t>
      </w:r>
      <w:proofErr w:type="spellEnd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 делятся на две групп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ы(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горшки и хозяева). Горшки стоят на коленях, хозяева позади горшков, руки за спину. Ведущий за кругом, касается хозяина 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горшка. Хозяин и водящий бегут по кругу навстречу друг другу. Кто быстрее займёт место за горшком, тот и победил.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Оставшийся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становится ведущим.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«Юрта» (</w:t>
      </w:r>
      <w:proofErr w:type="spellStart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Тирмэ</w:t>
      </w:r>
      <w:proofErr w:type="spellEnd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Дети делятся на 4 подгруппы, каждая образует круг по углам площадки. В центре каждого круга стул, на нём платок с национальным узором. Все 4 круга идут и напевают: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Мы все ребята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Соберёмся все в кружок.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Поиграем и попляшем,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помчимся на лужок.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Под национальную музыку идут в один общий круг. По её окончании бегут к своим стульям, берут платок, натягивают, получается юрта. Выигрывает та команда, которая первой «построила» юрту.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u w:val="single"/>
          <w:lang w:eastAsia="ru-RU"/>
        </w:rPr>
        <w:t>Башкирские народные игры: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«Ласточки и ястребы».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Игроки делятся на две команды, становятся в 2 ряда спиной друг к другу. В одном ряд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у-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«ястребы», в другом –«ласточки». Выбирают ведущего. Он ходит и говорит начало слов (или ЛА, или Я), окончание на </w:t>
      </w:r>
      <w:proofErr w:type="spell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произноситё</w:t>
      </w:r>
      <w:proofErr w:type="spell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Тогда группа, чье название (начало) произнесен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о-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разбегаются в разные стороны, другая группа их догоняет.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Пойманные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считаются пленниками ловящих. Побеждает та команда, в которой к концу игры окажется больше игроков.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«Белая кость».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Ведущий выбирается по считалке. Участники стоят в шеренге. Ведущий напевает: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Белая кост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ь-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знак счастья ключ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Лети до Луны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До белых снежных вершин.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Находчив и счастлив тот,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Кто тебя вовремя найдет.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Бросает кость за шеренгу. Никто не оглядывается. Когда кость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упадет ведущий говорит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: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Ищите кост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ь-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найдете счастье скоро,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А найдет тот, кто быстрее и ловчее.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Нужно найти и незаметно принести кость ведущему. Если кто замечает, дотрагивается до плеча, отбирает кость, бежит к ведущему. Кому удается донести кость, тот загадывает желани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я-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участники исполняют.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«Конное состязание».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Игроки парами встают на линию старта так, чтобы не мешать друг другу. Игрок «конь» - руки назад, вниз, берётся за руки с наездником. Кто первый </w:t>
      </w: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(наездник) прибежит, должен подпрыгнуть, достать узорчатый платок, подвешенный на  стойке.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«Липкие пеньки» (</w:t>
      </w:r>
      <w:proofErr w:type="spellStart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Йэбешкэк</w:t>
      </w:r>
      <w:proofErr w:type="spellEnd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букэндэр</w:t>
      </w:r>
      <w:proofErr w:type="spellEnd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Три-четыре игрока садятся на корточки как можно дальше друг от друга. Они изображают липкие пеньки. Остальные играющие бегают по площадке, стараясь не подходить близко к пенькам. Пенёчки должны постараться 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коснуться пробегающих мимо детей. </w:t>
      </w:r>
      <w:proofErr w:type="gramStart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Осаленные</w:t>
      </w:r>
      <w:proofErr w:type="gramEnd"/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становятся пеньками. Пеньки не должны вставать с места.</w:t>
      </w:r>
    </w:p>
    <w:p w:rsidR="00E64D52" w:rsidRP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«Стрелок» (</w:t>
      </w:r>
      <w:proofErr w:type="spellStart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Уксы</w:t>
      </w:r>
      <w:proofErr w:type="spellEnd"/>
      <w:r w:rsidRPr="00E64D52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).</w:t>
      </w:r>
    </w:p>
    <w:p w:rsidR="00E64D52" w:rsidRDefault="00E64D52" w:rsidP="00E64D52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Проводятся две параллельные линии на расстоянии 10-15 м друг от друга. В середине между ними чертится круг диаметром 2 м. Один игрок-стрелок. Он с мячом в руках стоит в кругу. Остальные игроки начинают перебежку от одной линии к другой. Стрелок старается попасть в них мячом. Тот, в кого попал, становится стрелком. Если игрок поймал мяч, брошенный в него, то это не считается попаданием.</w:t>
      </w:r>
    </w:p>
    <w:p w:rsidR="00E64D52" w:rsidRPr="00E64D52" w:rsidRDefault="00E64D52" w:rsidP="00E64D52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E64D52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Играйте с удовольствием!</w:t>
      </w:r>
    </w:p>
    <w:p w:rsidR="00E64D52" w:rsidRPr="00E64D52" w:rsidRDefault="00E64D52" w:rsidP="00E64D52">
      <w:pPr>
        <w:spacing w:after="0" w:line="240" w:lineRule="auto"/>
        <w:ind w:left="-567"/>
        <w:jc w:val="center"/>
        <w:rPr>
          <w:rFonts w:ascii="Times New Roman" w:eastAsiaTheme="minorEastAsia" w:hAnsi="Times New Roman" w:cs="Times New Roman"/>
          <w:b/>
          <w:sz w:val="28"/>
          <w:szCs w:val="28"/>
        </w:rPr>
      </w:pPr>
    </w:p>
    <w:p w:rsidR="00DB5379" w:rsidRDefault="00DB5379">
      <w:bookmarkStart w:id="0" w:name="_GoBack"/>
      <w:bookmarkEnd w:id="0"/>
    </w:p>
    <w:sectPr w:rsidR="00DB5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B5E"/>
    <w:rsid w:val="000635CA"/>
    <w:rsid w:val="00A86B5E"/>
    <w:rsid w:val="00DB5379"/>
    <w:rsid w:val="00E64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35CA"/>
  </w:style>
  <w:style w:type="paragraph" w:styleId="1">
    <w:name w:val="heading 1"/>
    <w:basedOn w:val="a"/>
    <w:next w:val="a"/>
    <w:link w:val="10"/>
    <w:uiPriority w:val="9"/>
    <w:qFormat/>
    <w:rsid w:val="000635C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35C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35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35C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35C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35C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35C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35C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35C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35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635C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0635C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0635C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0635C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0635CA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0635C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0635CA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35C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0635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0635C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0635C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0635CA"/>
    <w:rPr>
      <w:b/>
      <w:bCs/>
    </w:rPr>
  </w:style>
  <w:style w:type="character" w:styleId="a9">
    <w:name w:val="Emphasis"/>
    <w:basedOn w:val="a0"/>
    <w:uiPriority w:val="20"/>
    <w:qFormat/>
    <w:rsid w:val="000635CA"/>
    <w:rPr>
      <w:i/>
      <w:iCs/>
    </w:rPr>
  </w:style>
  <w:style w:type="paragraph" w:styleId="aa">
    <w:name w:val="No Spacing"/>
    <w:uiPriority w:val="1"/>
    <w:qFormat/>
    <w:rsid w:val="000635CA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0635C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35CA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0635CA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0635C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635CA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0635CA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0635CA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0635CA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0635CA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0635CA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635CA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2151</Words>
  <Characters>12261</Characters>
  <Application>Microsoft Office Word</Application>
  <DocSecurity>0</DocSecurity>
  <Lines>102</Lines>
  <Paragraphs>28</Paragraphs>
  <ScaleCrop>false</ScaleCrop>
  <Company/>
  <LinksUpToDate>false</LinksUpToDate>
  <CharactersWithSpaces>14384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2023-12-04T14:57:00Z</dcterms:created>
  <dcterms:modified xsi:type="dcterms:W3CDTF">2023-12-04T15:01:00Z</dcterms:modified>
</cp:coreProperties>
</file>